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center" w:tblpY="-420"/>
        <w:tblW w:w="11732" w:type="dxa"/>
        <w:tblBorders>
          <w:top w:val="single" w:sz="4" w:space="0" w:color="3E3E3E" w:themeColor="background2" w:themeShade="40"/>
          <w:left w:val="single" w:sz="4" w:space="0" w:color="3E3E3E" w:themeColor="background2" w:themeShade="40"/>
          <w:bottom w:val="single" w:sz="4" w:space="0" w:color="3E3E3E" w:themeColor="background2" w:themeShade="40"/>
          <w:right w:val="single" w:sz="4" w:space="0" w:color="3E3E3E" w:themeColor="background2" w:themeShade="40"/>
          <w:insideH w:val="single" w:sz="4" w:space="0" w:color="3E3E3E" w:themeColor="background2" w:themeShade="40"/>
          <w:insideV w:val="single" w:sz="4" w:space="0" w:color="3E3E3E" w:themeColor="background2" w:themeShade="40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2127"/>
        <w:gridCol w:w="8187"/>
        <w:gridCol w:w="1418"/>
      </w:tblGrid>
      <w:tr w:rsidR="008F54FA" w:rsidRPr="006F5A7E" w:rsidTr="009A15C4">
        <w:tc>
          <w:tcPr>
            <w:tcW w:w="2127" w:type="dxa"/>
            <w:shd w:val="clear" w:color="auto" w:fill="F2F2F2" w:themeFill="background1" w:themeFillShade="F2"/>
          </w:tcPr>
          <w:p w:rsidR="00B33574" w:rsidRPr="009A15C4" w:rsidRDefault="00B33574" w:rsidP="009A15C4">
            <w:pPr>
              <w:jc w:val="center"/>
              <w:rPr>
                <w:rStyle w:val="ae"/>
                <w:b/>
                <w:sz w:val="24"/>
              </w:rPr>
            </w:pPr>
            <w:bookmarkStart w:id="0" w:name="_GoBack"/>
            <w:r w:rsidRPr="009A15C4">
              <w:rPr>
                <w:rStyle w:val="ae"/>
                <w:b/>
                <w:sz w:val="24"/>
              </w:rPr>
              <w:t>Изображение</w:t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B33574" w:rsidRPr="009A15C4" w:rsidRDefault="00B33574" w:rsidP="009A15C4">
            <w:pPr>
              <w:jc w:val="center"/>
              <w:rPr>
                <w:rStyle w:val="ae"/>
                <w:b/>
                <w:sz w:val="24"/>
              </w:rPr>
            </w:pPr>
            <w:r w:rsidRPr="009A15C4">
              <w:rPr>
                <w:rStyle w:val="ae"/>
                <w:b/>
                <w:sz w:val="24"/>
              </w:rPr>
              <w:t>Примечание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B33574" w:rsidRPr="009A15C4" w:rsidRDefault="00B33574" w:rsidP="009A15C4">
            <w:pPr>
              <w:jc w:val="center"/>
              <w:rPr>
                <w:rStyle w:val="ae"/>
                <w:b/>
                <w:sz w:val="24"/>
              </w:rPr>
            </w:pPr>
            <w:r w:rsidRPr="009A15C4">
              <w:rPr>
                <w:rStyle w:val="ae"/>
                <w:b/>
                <w:sz w:val="24"/>
              </w:rPr>
              <w:t>Цена</w:t>
            </w:r>
          </w:p>
        </w:tc>
      </w:tr>
      <w:tr w:rsidR="008F54FA" w:rsidTr="009A15C4">
        <w:trPr>
          <w:trHeight w:val="5091"/>
        </w:trPr>
        <w:tc>
          <w:tcPr>
            <w:tcW w:w="2127" w:type="dxa"/>
            <w:shd w:val="clear" w:color="auto" w:fill="F2F2F2" w:themeFill="background1" w:themeFillShade="F2"/>
          </w:tcPr>
          <w:p w:rsidR="00B33574" w:rsidRDefault="00B33574" w:rsidP="009A15C4"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27940</wp:posOffset>
                  </wp:positionV>
                  <wp:extent cx="1243013" cy="828675"/>
                  <wp:effectExtent l="19050" t="0" r="0" b="0"/>
                  <wp:wrapNone/>
                  <wp:docPr id="1" name="Рисунок 0" descr="Image_goods___Secret_Agent-X_User_150x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goods___Secret_Agent-X_User_150x10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013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B33574" w:rsidRPr="007242DC" w:rsidRDefault="00B33574" w:rsidP="009A15C4">
            <w:pPr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>Автомобильный охранный комплекс «</w:t>
            </w:r>
            <w:r w:rsidRPr="006F5A7E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6F5A7E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6F5A7E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 xml:space="preserve">» </w:t>
            </w:r>
            <w:r w:rsidRPr="006F5A7E">
              <w:rPr>
                <w:rStyle w:val="a9"/>
                <w:sz w:val="24"/>
              </w:rPr>
              <w:t>User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6F5A7E">
              <w:rPr>
                <w:rStyle w:val="a9"/>
                <w:sz w:val="24"/>
              </w:rPr>
              <w:t>v</w:t>
            </w:r>
            <w:r w:rsidRPr="007242DC">
              <w:rPr>
                <w:rStyle w:val="a9"/>
                <w:sz w:val="24"/>
                <w:lang w:val="ru-RU"/>
              </w:rPr>
              <w:t>. 6.0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Совместим со всеми типами автомобилей оборудованных традиционными замками зажигания.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Основные возможности: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Дистанционный запуск двигателя в одно касание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Запуск двигателя по температуре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Запуск двигателя по интервалу времени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</w:t>
            </w:r>
            <w:r>
              <w:t>SMS</w:t>
            </w:r>
            <w:r w:rsidRPr="007242DC">
              <w:rPr>
                <w:lang w:val="ru-RU"/>
              </w:rPr>
              <w:t>оповещение результата дистанционного запуска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+ дозвон при сработке охраняемых зон (двери, капот, багажник, датчик удара, несанкционированное зажигание и педаль тормоза)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</w:t>
            </w:r>
            <w:r>
              <w:t>SMS</w:t>
            </w:r>
            <w:r w:rsidRPr="007242DC">
              <w:rPr>
                <w:lang w:val="ru-RU"/>
              </w:rPr>
              <w:t xml:space="preserve"> запрос общего состояния охранного комплекса и автомобиля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</w:t>
            </w:r>
            <w:r>
              <w:t>SMS</w:t>
            </w:r>
            <w:r w:rsidRPr="007242DC">
              <w:rPr>
                <w:lang w:val="ru-RU"/>
              </w:rPr>
              <w:t xml:space="preserve"> запрос о балансе счета на </w:t>
            </w:r>
            <w:r>
              <w:t>SIM</w:t>
            </w:r>
            <w:r w:rsidRPr="007242DC">
              <w:rPr>
                <w:lang w:val="ru-RU"/>
              </w:rPr>
              <w:t xml:space="preserve"> карте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Определение местоположение по координатам </w:t>
            </w:r>
            <w:r>
              <w:t>GPS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Удаленный аудиоконтроль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Дистанционная блокировка автомобиля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Управление с 3-х телефонных номеров</w:t>
            </w:r>
          </w:p>
          <w:p w:rsidR="00B33574" w:rsidRDefault="00B33574" w:rsidP="009A15C4">
            <w:r w:rsidRPr="007242DC">
              <w:rPr>
                <w:lang w:val="ru-RU"/>
              </w:rPr>
              <w:t xml:space="preserve"> </w:t>
            </w:r>
            <w:r>
              <w:t>- Турботаймер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>
              <w:t xml:space="preserve"> </w:t>
            </w:r>
            <w:r w:rsidRPr="007242DC">
              <w:rPr>
                <w:lang w:val="ru-RU"/>
              </w:rPr>
              <w:t>- 4 типа подключения постановки/снятия режима охраны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B33574" w:rsidRPr="008F54FA" w:rsidRDefault="00B33574" w:rsidP="009A15C4">
            <w:pPr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t>7 500 р.</w:t>
            </w:r>
          </w:p>
        </w:tc>
      </w:tr>
      <w:tr w:rsidR="008F54FA" w:rsidTr="009A15C4">
        <w:trPr>
          <w:trHeight w:val="5669"/>
        </w:trPr>
        <w:tc>
          <w:tcPr>
            <w:tcW w:w="2127" w:type="dxa"/>
            <w:shd w:val="clear" w:color="auto" w:fill="F2F2F2" w:themeFill="background1" w:themeFillShade="F2"/>
          </w:tcPr>
          <w:p w:rsidR="00B33574" w:rsidRDefault="00B33574" w:rsidP="009A15C4"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74930</wp:posOffset>
                  </wp:positionV>
                  <wp:extent cx="1304925" cy="869950"/>
                  <wp:effectExtent l="19050" t="0" r="9525" b="0"/>
                  <wp:wrapNone/>
                  <wp:docPr id="2" name="Рисунок 1" descr="Image_goods___Secret_Agent-X_Professional_150x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goods___Secret_Agent-X_Professional_150x102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86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B33574" w:rsidRPr="007242DC" w:rsidRDefault="00B33574" w:rsidP="009A15C4">
            <w:pPr>
              <w:ind w:right="-108"/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>Автомобильный охранный комплекс «</w:t>
            </w:r>
            <w:r w:rsidRPr="006F5A7E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6F5A7E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6F5A7E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 xml:space="preserve">» </w:t>
            </w:r>
            <w:r w:rsidRPr="006F5A7E">
              <w:rPr>
                <w:rStyle w:val="a9"/>
                <w:sz w:val="24"/>
              </w:rPr>
              <w:t>Professional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6F5A7E">
              <w:rPr>
                <w:rStyle w:val="a9"/>
                <w:sz w:val="24"/>
              </w:rPr>
              <w:t>v</w:t>
            </w:r>
            <w:r w:rsidRPr="007242DC">
              <w:rPr>
                <w:rStyle w:val="a9"/>
                <w:sz w:val="24"/>
                <w:lang w:val="ru-RU"/>
              </w:rPr>
              <w:t>. 7.0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Совместим со всеми типами автомобилей оборудованных как традиционными замками зажигания, так и системой «</w:t>
            </w:r>
            <w:r>
              <w:t>SMARTKEY</w:t>
            </w:r>
            <w:r w:rsidRPr="007242DC">
              <w:rPr>
                <w:lang w:val="ru-RU"/>
              </w:rPr>
              <w:t>».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Основные возможности: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Дистанционный запуск двигателя в одно касание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температуре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интервалу времени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результата дистанционного запуска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+ дозвон при нарушении охраняемых зон (двери, капот, багажник, охранные датчики, несанкционированное зажигание и педаль тормоза)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запрос общего состояния охранного комплекса и автомобиля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запрос о балансе счета на </w:t>
            </w:r>
            <w:r>
              <w:t>SIM</w:t>
            </w:r>
            <w:r w:rsidRPr="007242DC">
              <w:rPr>
                <w:lang w:val="ru-RU"/>
              </w:rPr>
              <w:t xml:space="preserve"> карте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Определение местоположение по координатам </w:t>
            </w:r>
            <w:r>
              <w:t>GPS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Удаленный аудиоконтроль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Дистанционная блокировка автомобиля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Управление с 3-х телефонных номеров</w:t>
            </w:r>
          </w:p>
          <w:p w:rsidR="00B33574" w:rsidRDefault="00B33574" w:rsidP="009A15C4">
            <w:r>
              <w:t>- Турботаймер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Встроенный обходчик штатного иммобилайзера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- 6 типов подключения постановки/снятия режима охраны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Контроль за включением/отключением штатной охранной системы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B33574" w:rsidRPr="008F54FA" w:rsidRDefault="00B33574" w:rsidP="009A15C4">
            <w:pPr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t>8 000 р.</w:t>
            </w:r>
          </w:p>
        </w:tc>
      </w:tr>
      <w:tr w:rsidR="008F54FA" w:rsidTr="009A15C4">
        <w:tc>
          <w:tcPr>
            <w:tcW w:w="2127" w:type="dxa"/>
            <w:shd w:val="clear" w:color="auto" w:fill="F2F2F2" w:themeFill="background1" w:themeFillShade="F2"/>
          </w:tcPr>
          <w:p w:rsidR="00B33574" w:rsidRDefault="00B33574" w:rsidP="009A15C4"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63500</wp:posOffset>
                  </wp:positionV>
                  <wp:extent cx="1304925" cy="895350"/>
                  <wp:effectExtent l="19050" t="0" r="9525" b="0"/>
                  <wp:wrapNone/>
                  <wp:docPr id="3" name="Рисунок 2" descr="Image_goods___BMW_E_X_150x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goods___BMW_E_X_150x10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B33574" w:rsidRPr="007242DC" w:rsidRDefault="00B33574" w:rsidP="009A15C4">
            <w:pPr>
              <w:ind w:left="-142" w:right="-108"/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>Комплект автомобильного охранного комплекса «</w:t>
            </w:r>
            <w:r w:rsidRPr="006F5A7E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6F5A7E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6F5A7E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 xml:space="preserve">»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Данный комплект предназначен для установки на а/м </w:t>
            </w:r>
            <w:r>
              <w:t>BMW</w:t>
            </w:r>
            <w:r w:rsidRPr="007242DC">
              <w:rPr>
                <w:lang w:val="ru-RU"/>
              </w:rPr>
              <w:t>1 серии (Е87/Е81/Е82/Е88), 3 серии (Е90/Е91/Е92/Е93), 5 серии (</w:t>
            </w:r>
            <w:r>
              <w:t>E</w:t>
            </w:r>
            <w:r w:rsidRPr="007242DC">
              <w:rPr>
                <w:lang w:val="ru-RU"/>
              </w:rPr>
              <w:t xml:space="preserve">60, </w:t>
            </w:r>
            <w:r>
              <w:t>E</w:t>
            </w:r>
            <w:r w:rsidRPr="007242DC">
              <w:rPr>
                <w:lang w:val="ru-RU"/>
              </w:rPr>
              <w:t>61), 6 серии (</w:t>
            </w:r>
            <w:r>
              <w:t>E</w:t>
            </w:r>
            <w:r w:rsidRPr="007242DC">
              <w:rPr>
                <w:lang w:val="ru-RU"/>
              </w:rPr>
              <w:t xml:space="preserve">63, </w:t>
            </w:r>
            <w:r>
              <w:t>E</w:t>
            </w:r>
            <w:r w:rsidRPr="007242DC">
              <w:rPr>
                <w:lang w:val="ru-RU"/>
              </w:rPr>
              <w:t xml:space="preserve">64), </w:t>
            </w:r>
            <w:r>
              <w:t>X</w:t>
            </w:r>
            <w:r w:rsidRPr="007242DC">
              <w:rPr>
                <w:lang w:val="ru-RU"/>
              </w:rPr>
              <w:t>1(</w:t>
            </w:r>
            <w:r>
              <w:t>E</w:t>
            </w:r>
            <w:r w:rsidRPr="007242DC">
              <w:rPr>
                <w:lang w:val="ru-RU"/>
              </w:rPr>
              <w:t xml:space="preserve">84), </w:t>
            </w:r>
            <w:r>
              <w:t>X</w:t>
            </w:r>
            <w:r w:rsidRPr="007242DC">
              <w:rPr>
                <w:lang w:val="ru-RU"/>
              </w:rPr>
              <w:t>5(</w:t>
            </w:r>
            <w:r>
              <w:t>E</w:t>
            </w:r>
            <w:r w:rsidRPr="007242DC">
              <w:rPr>
                <w:lang w:val="ru-RU"/>
              </w:rPr>
              <w:t xml:space="preserve">70), </w:t>
            </w:r>
            <w:r>
              <w:t>X</w:t>
            </w:r>
            <w:r w:rsidRPr="007242DC">
              <w:rPr>
                <w:lang w:val="ru-RU"/>
              </w:rPr>
              <w:t>6(</w:t>
            </w:r>
            <w:r>
              <w:t>E</w:t>
            </w:r>
            <w:r w:rsidRPr="007242DC">
              <w:rPr>
                <w:lang w:val="ru-RU"/>
              </w:rPr>
              <w:t xml:space="preserve">71), </w:t>
            </w:r>
            <w:r>
              <w:t>X</w:t>
            </w:r>
            <w:r w:rsidRPr="007242DC">
              <w:rPr>
                <w:lang w:val="ru-RU"/>
              </w:rPr>
              <w:t>5</w:t>
            </w:r>
            <w:r>
              <w:t>M</w:t>
            </w:r>
            <w:r w:rsidRPr="007242DC">
              <w:rPr>
                <w:lang w:val="ru-RU"/>
              </w:rPr>
              <w:t>(</w:t>
            </w:r>
            <w:r>
              <w:t>E</w:t>
            </w:r>
            <w:r w:rsidRPr="007242DC">
              <w:rPr>
                <w:lang w:val="ru-RU"/>
              </w:rPr>
              <w:t xml:space="preserve">70), </w:t>
            </w:r>
            <w:r>
              <w:t>X</w:t>
            </w:r>
            <w:r w:rsidRPr="007242DC">
              <w:rPr>
                <w:lang w:val="ru-RU"/>
              </w:rPr>
              <w:t>6</w:t>
            </w:r>
            <w:r>
              <w:t>M</w:t>
            </w:r>
            <w:r w:rsidRPr="007242DC">
              <w:rPr>
                <w:lang w:val="ru-RU"/>
              </w:rPr>
              <w:t>(</w:t>
            </w:r>
            <w:r>
              <w:t>E</w:t>
            </w:r>
            <w:r w:rsidRPr="007242DC">
              <w:rPr>
                <w:lang w:val="ru-RU"/>
              </w:rPr>
              <w:t>71) С АКПП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</w:t>
            </w:r>
            <w:r>
              <w:t>Secret</w:t>
            </w:r>
            <w:r w:rsidRPr="007242DC">
              <w:rPr>
                <w:lang w:val="ru-RU"/>
              </w:rPr>
              <w:t xml:space="preserve"> </w:t>
            </w:r>
            <w:r>
              <w:t>Agent</w:t>
            </w:r>
            <w:r w:rsidRPr="007242DC">
              <w:rPr>
                <w:lang w:val="ru-RU"/>
              </w:rPr>
              <w:t>-</w:t>
            </w:r>
            <w:r>
              <w:t>X</w:t>
            </w:r>
            <w:r w:rsidRPr="007242DC">
              <w:rPr>
                <w:lang w:val="ru-RU"/>
              </w:rPr>
              <w:t xml:space="preserve"> работает совместно со штатной охранной системой автомобиля.Первичные операции - постановки и снятия с охраны происходят со штатного ключа, информирование о тревожных событиях и дистанционный запуск двигателя осуществляется с помощью сотового телефона.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Основные возможности: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+ дозвон при нарушении охраняемых зон (двери, капот, багажник, охранные датчики, несанкционированное зажигание, педаль тормоза)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запрос общего состояния охранного комплекса и автомобиля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Определение местоположение автомобиля с сотового телефона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Дистанционный запуск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lastRenderedPageBreak/>
              <w:t>- Запуск двигателя по температуре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интервалу времени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о результате дистанционного запуска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Удаленный аудиоконтроль салона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Дистанционная блокировка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Блокировка двигателя в режиме охраны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Управление с 3-х телефонных номеров</w:t>
            </w:r>
          </w:p>
          <w:p w:rsidR="00B33574" w:rsidRDefault="00B33574" w:rsidP="009A15C4">
            <w:r>
              <w:t>- Турботаймер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B33574" w:rsidRPr="008F54FA" w:rsidRDefault="00B33574" w:rsidP="009A15C4">
            <w:pPr>
              <w:ind w:left="-108" w:right="-108"/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lastRenderedPageBreak/>
              <w:t xml:space="preserve">24 </w:t>
            </w:r>
            <w:r w:rsidR="008F54FA">
              <w:rPr>
                <w:b/>
                <w:sz w:val="32"/>
              </w:rPr>
              <w:t>500 р</w:t>
            </w:r>
            <w:r w:rsidRPr="008F54FA">
              <w:rPr>
                <w:b/>
                <w:sz w:val="32"/>
              </w:rPr>
              <w:t>.</w:t>
            </w:r>
          </w:p>
        </w:tc>
      </w:tr>
      <w:tr w:rsidR="008F54FA" w:rsidTr="009A15C4">
        <w:tc>
          <w:tcPr>
            <w:tcW w:w="2127" w:type="dxa"/>
            <w:shd w:val="clear" w:color="auto" w:fill="F2F2F2" w:themeFill="background1" w:themeFillShade="F2"/>
          </w:tcPr>
          <w:p w:rsidR="00B33574" w:rsidRDefault="00B33574" w:rsidP="009A15C4">
            <w:r>
              <w:rPr>
                <w:noProof/>
                <w:lang w:val="ru-RU" w:eastAsia="ru-RU" w:bidi="ar-SA"/>
              </w:rPr>
              <w:lastRenderedPageBreak/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50800</wp:posOffset>
                  </wp:positionV>
                  <wp:extent cx="1313180" cy="904875"/>
                  <wp:effectExtent l="19050" t="0" r="1270" b="0"/>
                  <wp:wrapNone/>
                  <wp:docPr id="4" name="Рисунок 3" descr="Image_goods___BMW_E_X_150x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goods___BMW_E_X_150x10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18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B33574" w:rsidRPr="007242DC" w:rsidRDefault="00B33574" w:rsidP="009A15C4">
            <w:pPr>
              <w:ind w:left="-142" w:right="-108"/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>Комплект автомобильного охранного комплекса «</w:t>
            </w:r>
            <w:r w:rsidRPr="006F5A7E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6F5A7E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6F5A7E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 xml:space="preserve">»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Данный комплект предназначен для установки на а/м </w:t>
            </w:r>
            <w:r>
              <w:t>BMW</w:t>
            </w:r>
            <w:r w:rsidRPr="007242DC">
              <w:rPr>
                <w:lang w:val="ru-RU"/>
              </w:rPr>
              <w:t xml:space="preserve"> 5 серии (</w:t>
            </w:r>
            <w:r>
              <w:t>F</w:t>
            </w:r>
            <w:r w:rsidRPr="007242DC">
              <w:rPr>
                <w:lang w:val="ru-RU"/>
              </w:rPr>
              <w:t>10), 6 серии (</w:t>
            </w:r>
            <w:r>
              <w:t>F</w:t>
            </w:r>
            <w:r w:rsidRPr="007242DC">
              <w:rPr>
                <w:lang w:val="ru-RU"/>
              </w:rPr>
              <w:t>12/</w:t>
            </w:r>
            <w:r>
              <w:t>F</w:t>
            </w:r>
            <w:r w:rsidRPr="007242DC">
              <w:rPr>
                <w:lang w:val="ru-RU"/>
              </w:rPr>
              <w:t>13), 7 серии (</w:t>
            </w:r>
            <w:r>
              <w:t>F</w:t>
            </w:r>
            <w:r w:rsidRPr="007242DC">
              <w:rPr>
                <w:lang w:val="ru-RU"/>
              </w:rPr>
              <w:t>01/</w:t>
            </w:r>
            <w:r>
              <w:t>F</w:t>
            </w:r>
            <w:r w:rsidRPr="007242DC">
              <w:rPr>
                <w:lang w:val="ru-RU"/>
              </w:rPr>
              <w:t xml:space="preserve">02), </w:t>
            </w:r>
            <w:r>
              <w:t>GT</w:t>
            </w:r>
            <w:r w:rsidRPr="007242DC">
              <w:rPr>
                <w:lang w:val="ru-RU"/>
              </w:rPr>
              <w:t xml:space="preserve"> (</w:t>
            </w:r>
            <w:r>
              <w:t>F</w:t>
            </w:r>
            <w:r w:rsidRPr="007242DC">
              <w:rPr>
                <w:lang w:val="ru-RU"/>
              </w:rPr>
              <w:t xml:space="preserve">07), </w:t>
            </w:r>
            <w:r>
              <w:t>X</w:t>
            </w:r>
            <w:r w:rsidRPr="007242DC">
              <w:rPr>
                <w:lang w:val="ru-RU"/>
              </w:rPr>
              <w:t>3(</w:t>
            </w:r>
            <w:r>
              <w:t>F</w:t>
            </w:r>
            <w:r w:rsidRPr="007242DC">
              <w:rPr>
                <w:lang w:val="ru-RU"/>
              </w:rPr>
              <w:t xml:space="preserve">25) с АКПП.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>
              <w:t>Secret</w:t>
            </w:r>
            <w:r w:rsidRPr="007242DC">
              <w:rPr>
                <w:lang w:val="ru-RU"/>
              </w:rPr>
              <w:t xml:space="preserve"> </w:t>
            </w:r>
            <w:r>
              <w:t>Agent</w:t>
            </w:r>
            <w:r w:rsidRPr="007242DC">
              <w:rPr>
                <w:lang w:val="ru-RU"/>
              </w:rPr>
              <w:t>-</w:t>
            </w:r>
            <w:r>
              <w:t>X</w:t>
            </w:r>
            <w:r w:rsidRPr="007242DC">
              <w:rPr>
                <w:lang w:val="ru-RU"/>
              </w:rPr>
              <w:t xml:space="preserve"> работает совместно со штатной охранной системой автомобиля.Первичные операции - постановки и снятия с охраны происходят со штатного ключа, информирование о тревожных событиях и дистанционный запуск двигателя осуществляется с помощью сотового телефона.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Основные возможности: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+ дозвон при нарушении охраняемых зон (двери, капот, багажник, охранные датчики, несанкционированное зажигание, педаль тормоза)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запрос общего состояния охранного комплекса и автомобиля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Определение местоположение автомобиля с сотового телефона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Дистанционный запуск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температуре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интервалу времени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о результате дистанционного запуска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Удаленный аудиоконтроль салона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Дистанционная блокировка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Блокировка двигателя в режиме охраны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Управление с 3-х телефонных номеров</w:t>
            </w:r>
          </w:p>
          <w:p w:rsidR="00B33574" w:rsidRDefault="00B33574" w:rsidP="009A15C4">
            <w:r>
              <w:t>- Турботаймер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B33574" w:rsidRPr="008F54FA" w:rsidRDefault="00B33574" w:rsidP="009A15C4">
            <w:pPr>
              <w:ind w:left="-108" w:right="-108"/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t>25 500 р.</w:t>
            </w:r>
          </w:p>
        </w:tc>
      </w:tr>
      <w:tr w:rsidR="008F54FA" w:rsidTr="009A15C4">
        <w:tc>
          <w:tcPr>
            <w:tcW w:w="2127" w:type="dxa"/>
            <w:shd w:val="clear" w:color="auto" w:fill="F2F2F2" w:themeFill="background1" w:themeFillShade="F2"/>
          </w:tcPr>
          <w:p w:rsidR="00B33574" w:rsidRDefault="00D84045" w:rsidP="009A15C4"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62865</wp:posOffset>
                  </wp:positionV>
                  <wp:extent cx="1228725" cy="923925"/>
                  <wp:effectExtent l="19050" t="0" r="9525" b="0"/>
                  <wp:wrapNone/>
                  <wp:docPr id="5" name="Рисунок 4" descr="BMW_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MW_F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D84045" w:rsidRPr="007242DC" w:rsidRDefault="00B33574" w:rsidP="009A15C4">
            <w:pPr>
              <w:ind w:left="-142" w:right="-108"/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>Комплект автомобильного охранного комплекса «</w:t>
            </w:r>
            <w:r w:rsidRPr="006F5A7E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6F5A7E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6F5A7E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 xml:space="preserve">»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Данный комплект предназначен для установки на а/м </w:t>
            </w:r>
            <w:r>
              <w:t>BMW</w:t>
            </w:r>
            <w:r w:rsidRPr="007242DC">
              <w:rPr>
                <w:lang w:val="ru-RU"/>
              </w:rPr>
              <w:t xml:space="preserve"> 1 серии (</w:t>
            </w:r>
            <w:r>
              <w:t>F</w:t>
            </w:r>
            <w:r w:rsidRPr="007242DC">
              <w:rPr>
                <w:lang w:val="ru-RU"/>
              </w:rPr>
              <w:t>20), 3 серии (</w:t>
            </w:r>
            <w:r>
              <w:t>F</w:t>
            </w:r>
            <w:r w:rsidRPr="007242DC">
              <w:rPr>
                <w:lang w:val="ru-RU"/>
              </w:rPr>
              <w:t>30) с АКПП</w:t>
            </w:r>
            <w:r w:rsidR="00D84045" w:rsidRPr="007242DC">
              <w:rPr>
                <w:lang w:val="ru-RU"/>
              </w:rPr>
              <w:t>.</w:t>
            </w:r>
            <w:r w:rsidRPr="007242DC">
              <w:rPr>
                <w:lang w:val="ru-RU"/>
              </w:rPr>
              <w:t xml:space="preserve">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>
              <w:t>Secret</w:t>
            </w:r>
            <w:r w:rsidRPr="007242DC">
              <w:rPr>
                <w:lang w:val="ru-RU"/>
              </w:rPr>
              <w:t xml:space="preserve"> </w:t>
            </w:r>
            <w:r>
              <w:t>Agent</w:t>
            </w:r>
            <w:r w:rsidRPr="007242DC">
              <w:rPr>
                <w:lang w:val="ru-RU"/>
              </w:rPr>
              <w:t>-</w:t>
            </w:r>
            <w:r>
              <w:t>X</w:t>
            </w:r>
            <w:r w:rsidRPr="007242DC">
              <w:rPr>
                <w:lang w:val="ru-RU"/>
              </w:rPr>
              <w:t xml:space="preserve"> работает совместно со штатной охранной системой автомобиля.Первичные операции - постановки и снятия с охраны происходят со штатного ключа, информирование о тревожных событиях и дистанционный запуск двигателя осуществляется с помощью сотового телефона. 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Основные возможности: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+ дозвон при нарушении охраняемых зон (двери, капот, багажник, охранные датчики, несанкционированное зажигание, педаль тормоза)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запрос общего состояния охранного комплекса и автомобиля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Определение местоположение автомобиля с сотового телефона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Дистанционный запуск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температуре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интервалу времени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о результате дистанционного запуска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Удаленный аудиоконтроль салона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Дистанционная блокировка двигателя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Блокировка двигателя в режиме охраны</w:t>
            </w:r>
          </w:p>
          <w:p w:rsidR="00B33574" w:rsidRPr="007242DC" w:rsidRDefault="00B33574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Управление с 3-х телефонных номеров</w:t>
            </w:r>
          </w:p>
          <w:p w:rsidR="00B33574" w:rsidRDefault="00B33574" w:rsidP="009A15C4">
            <w:r>
              <w:t>- Турботаймер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B33574" w:rsidRPr="008F54FA" w:rsidRDefault="00B33574" w:rsidP="009A15C4">
            <w:pPr>
              <w:ind w:left="-108" w:right="-108"/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t>25 500 р.</w:t>
            </w:r>
          </w:p>
        </w:tc>
      </w:tr>
      <w:tr w:rsidR="00D84045" w:rsidTr="009A15C4">
        <w:tc>
          <w:tcPr>
            <w:tcW w:w="2127" w:type="dxa"/>
            <w:shd w:val="clear" w:color="auto" w:fill="F2F2F2" w:themeFill="background1" w:themeFillShade="F2"/>
          </w:tcPr>
          <w:p w:rsidR="00D84045" w:rsidRDefault="008F54FA" w:rsidP="009A15C4">
            <w:pPr>
              <w:rPr>
                <w:noProof/>
                <w:lang w:eastAsia="ru-RU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57150</wp:posOffset>
                  </wp:positionV>
                  <wp:extent cx="1295400" cy="971550"/>
                  <wp:effectExtent l="19050" t="0" r="0" b="0"/>
                  <wp:wrapNone/>
                  <wp:docPr id="6" name="Рисунок 5" descr="Image_goods___MB_150x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goods___MB_150x102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D84045" w:rsidRPr="007242DC" w:rsidRDefault="00D84045" w:rsidP="009A15C4">
            <w:pPr>
              <w:ind w:left="-142" w:right="-108"/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>Комплект автомобильного охранного комплекса «</w:t>
            </w:r>
            <w:r w:rsidRPr="006F5A7E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6F5A7E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6F5A7E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 xml:space="preserve">» 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Данный комплект предназначен для установки на а/м </w:t>
            </w:r>
            <w:r>
              <w:t>Mercedes</w:t>
            </w:r>
            <w:r w:rsidRPr="007242DC">
              <w:rPr>
                <w:lang w:val="ru-RU"/>
              </w:rPr>
              <w:t>-</w:t>
            </w:r>
            <w:r>
              <w:t>Benz</w:t>
            </w:r>
            <w:r w:rsidRPr="007242DC">
              <w:rPr>
                <w:lang w:val="ru-RU"/>
              </w:rPr>
              <w:t xml:space="preserve"> в кузовах: </w:t>
            </w:r>
            <w:r>
              <w:t>W</w:t>
            </w:r>
            <w:r w:rsidRPr="007242DC">
              <w:rPr>
                <w:lang w:val="ru-RU"/>
              </w:rPr>
              <w:t xml:space="preserve">221, </w:t>
            </w:r>
            <w:r>
              <w:t>R</w:t>
            </w:r>
            <w:r w:rsidRPr="007242DC">
              <w:rPr>
                <w:lang w:val="ru-RU"/>
              </w:rPr>
              <w:t xml:space="preserve">231, </w:t>
            </w:r>
            <w:r>
              <w:t>W</w:t>
            </w:r>
            <w:r w:rsidRPr="007242DC">
              <w:rPr>
                <w:lang w:val="ru-RU"/>
              </w:rPr>
              <w:t xml:space="preserve">216, </w:t>
            </w:r>
            <w:r>
              <w:t>W</w:t>
            </w:r>
            <w:r w:rsidRPr="007242DC">
              <w:rPr>
                <w:lang w:val="ru-RU"/>
              </w:rPr>
              <w:t xml:space="preserve">204, </w:t>
            </w:r>
            <w:r>
              <w:t>W</w:t>
            </w:r>
            <w:r w:rsidRPr="007242DC">
              <w:rPr>
                <w:lang w:val="ru-RU"/>
              </w:rPr>
              <w:t xml:space="preserve">207, </w:t>
            </w:r>
            <w:r>
              <w:t>W</w:t>
            </w:r>
            <w:r w:rsidRPr="007242DC">
              <w:rPr>
                <w:lang w:val="ru-RU"/>
              </w:rPr>
              <w:t xml:space="preserve">212, </w:t>
            </w:r>
            <w:r>
              <w:t>W</w:t>
            </w:r>
            <w:r w:rsidRPr="007242DC">
              <w:rPr>
                <w:lang w:val="ru-RU"/>
              </w:rPr>
              <w:t xml:space="preserve">218, </w:t>
            </w:r>
            <w:r>
              <w:t>W</w:t>
            </w:r>
            <w:r w:rsidRPr="007242DC">
              <w:rPr>
                <w:lang w:val="ru-RU"/>
              </w:rPr>
              <w:t xml:space="preserve">172, </w:t>
            </w:r>
            <w:r>
              <w:t>W</w:t>
            </w:r>
            <w:r w:rsidRPr="007242DC">
              <w:rPr>
                <w:lang w:val="ru-RU"/>
              </w:rPr>
              <w:t>197.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>
              <w:t>Secret</w:t>
            </w:r>
            <w:r w:rsidRPr="007242DC">
              <w:rPr>
                <w:lang w:val="ru-RU"/>
              </w:rPr>
              <w:t xml:space="preserve"> </w:t>
            </w:r>
            <w:r>
              <w:t>Agent</w:t>
            </w:r>
            <w:r w:rsidRPr="007242DC">
              <w:rPr>
                <w:lang w:val="ru-RU"/>
              </w:rPr>
              <w:t>-</w:t>
            </w:r>
            <w:r>
              <w:t>X</w:t>
            </w:r>
            <w:r w:rsidRPr="007242DC">
              <w:rPr>
                <w:lang w:val="ru-RU"/>
              </w:rPr>
              <w:t xml:space="preserve"> работает совместно со штатной охранной системой автомобиля.Первичные операции - постановки и снятия с охраны происходят со штатного ключа, информирование о тревожных событиях и </w:t>
            </w:r>
            <w:r w:rsidRPr="007242DC">
              <w:rPr>
                <w:lang w:val="ru-RU"/>
              </w:rPr>
              <w:lastRenderedPageBreak/>
              <w:t>дистанционный запуск двигателя осуществляется с помощью сотового телефона.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Основные возможности: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+ дозвон при нарушении охраняемых зон (двери, капот, багажник, охранные датчики, несанкционированное зажигание, педаль тормоза)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запрос общего состояния охранного комплекса и автомобиля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Определение местоположение автомобиля с сотового телефона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Дистанционный запуск двигателя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температуре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интервалу времени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о результате дистанционного запуска двигателя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Удаленный аудиоконтроль салона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Дистанционная блокировка двигателя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Блокировка двигателя в режиме охраны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Управление с 3-х телефонных номеров</w:t>
            </w:r>
          </w:p>
          <w:p w:rsidR="00D84045" w:rsidRDefault="00D84045" w:rsidP="009A15C4">
            <w:r>
              <w:t>- Турботаймер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84045" w:rsidRPr="008F54FA" w:rsidRDefault="00D84045" w:rsidP="009A15C4">
            <w:pPr>
              <w:ind w:left="-108" w:right="-108"/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lastRenderedPageBreak/>
              <w:t>39 000 р.</w:t>
            </w:r>
          </w:p>
        </w:tc>
      </w:tr>
      <w:tr w:rsidR="00D84045" w:rsidTr="009A15C4">
        <w:tc>
          <w:tcPr>
            <w:tcW w:w="2127" w:type="dxa"/>
            <w:shd w:val="clear" w:color="auto" w:fill="F2F2F2" w:themeFill="background1" w:themeFillShade="F2"/>
          </w:tcPr>
          <w:p w:rsidR="00D84045" w:rsidRDefault="00D84045" w:rsidP="009A15C4">
            <w:pPr>
              <w:rPr>
                <w:noProof/>
                <w:lang w:eastAsia="ru-RU"/>
              </w:rPr>
            </w:pPr>
            <w:r>
              <w:rPr>
                <w:noProof/>
                <w:lang w:val="ru-RU" w:eastAsia="ru-RU" w:bidi="ar-SA"/>
              </w:rPr>
              <w:lastRenderedPageBreak/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45085</wp:posOffset>
                  </wp:positionV>
                  <wp:extent cx="1295400" cy="971550"/>
                  <wp:effectExtent l="19050" t="0" r="0" b="0"/>
                  <wp:wrapNone/>
                  <wp:docPr id="7" name="Рисунок 6" descr="Image_goods___MB_150x102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goods___MB_150x102(2)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D84045" w:rsidRPr="007242DC" w:rsidRDefault="00D84045" w:rsidP="009A15C4">
            <w:pPr>
              <w:ind w:left="-142" w:right="-108"/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>Комплект автомобильного охранного комплекса «</w:t>
            </w:r>
            <w:r w:rsidRPr="006F5A7E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6F5A7E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6F5A7E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 xml:space="preserve">» 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Данный комплект предназначен для установки на а/м </w:t>
            </w:r>
            <w:r>
              <w:t>Mercedes</w:t>
            </w:r>
            <w:r w:rsidRPr="007242DC">
              <w:rPr>
                <w:lang w:val="ru-RU"/>
              </w:rPr>
              <w:t>-</w:t>
            </w:r>
            <w:r>
              <w:t>Benz</w:t>
            </w:r>
            <w:r w:rsidRPr="007242DC">
              <w:rPr>
                <w:lang w:val="ru-RU"/>
              </w:rPr>
              <w:t xml:space="preserve"> в кузовах: </w:t>
            </w:r>
            <w:r>
              <w:t>W</w:t>
            </w:r>
            <w:r w:rsidRPr="007242DC">
              <w:rPr>
                <w:lang w:val="ru-RU"/>
              </w:rPr>
              <w:t xml:space="preserve">169, </w:t>
            </w:r>
            <w:r>
              <w:t>W</w:t>
            </w:r>
            <w:r w:rsidRPr="007242DC">
              <w:rPr>
                <w:lang w:val="ru-RU"/>
              </w:rPr>
              <w:t xml:space="preserve">245, </w:t>
            </w:r>
            <w:r>
              <w:t>W</w:t>
            </w:r>
            <w:r w:rsidRPr="007242DC">
              <w:rPr>
                <w:lang w:val="ru-RU"/>
              </w:rPr>
              <w:t xml:space="preserve">203, </w:t>
            </w:r>
            <w:r>
              <w:t>W</w:t>
            </w:r>
            <w:r w:rsidRPr="007242DC">
              <w:rPr>
                <w:lang w:val="ru-RU"/>
              </w:rPr>
              <w:t xml:space="preserve">209, </w:t>
            </w:r>
            <w:r>
              <w:t>W</w:t>
            </w:r>
            <w:r w:rsidRPr="007242DC">
              <w:rPr>
                <w:lang w:val="ru-RU"/>
              </w:rPr>
              <w:t xml:space="preserve">171, </w:t>
            </w:r>
            <w:r>
              <w:t>W</w:t>
            </w:r>
            <w:r w:rsidRPr="007242DC">
              <w:rPr>
                <w:lang w:val="ru-RU"/>
              </w:rPr>
              <w:t xml:space="preserve">211, </w:t>
            </w:r>
            <w:r>
              <w:t>W</w:t>
            </w:r>
            <w:r w:rsidRPr="007242DC">
              <w:rPr>
                <w:lang w:val="ru-RU"/>
              </w:rPr>
              <w:t>219, (</w:t>
            </w:r>
            <w:r>
              <w:t>W</w:t>
            </w:r>
            <w:r w:rsidRPr="007242DC">
              <w:rPr>
                <w:lang w:val="ru-RU"/>
              </w:rPr>
              <w:t xml:space="preserve">463 2005-&gt;2012), </w:t>
            </w:r>
            <w:r>
              <w:t>W</w:t>
            </w:r>
            <w:r w:rsidRPr="007242DC">
              <w:rPr>
                <w:lang w:val="ru-RU"/>
              </w:rPr>
              <w:t xml:space="preserve">164, </w:t>
            </w:r>
            <w:r>
              <w:t>X</w:t>
            </w:r>
            <w:r w:rsidRPr="007242DC">
              <w:rPr>
                <w:lang w:val="ru-RU"/>
              </w:rPr>
              <w:t xml:space="preserve">164, </w:t>
            </w:r>
            <w:r>
              <w:t>W</w:t>
            </w:r>
            <w:r w:rsidRPr="007242DC">
              <w:rPr>
                <w:lang w:val="ru-RU"/>
              </w:rPr>
              <w:t>251.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>
              <w:t>Secret</w:t>
            </w:r>
            <w:r w:rsidRPr="007242DC">
              <w:rPr>
                <w:lang w:val="ru-RU"/>
              </w:rPr>
              <w:t xml:space="preserve"> </w:t>
            </w:r>
            <w:r>
              <w:t>Agent</w:t>
            </w:r>
            <w:r w:rsidRPr="007242DC">
              <w:rPr>
                <w:lang w:val="ru-RU"/>
              </w:rPr>
              <w:t>-</w:t>
            </w:r>
            <w:r>
              <w:t>X</w:t>
            </w:r>
            <w:r w:rsidRPr="007242DC">
              <w:rPr>
                <w:lang w:val="ru-RU"/>
              </w:rPr>
              <w:t xml:space="preserve"> работает совместно со штатной охранной системой автомобиля.Первичные операции - постановки и снятия с охраны происходят со штатного ключа, информирование о тревожных событиях и дистанционный запуск двигателя осуществляется с помощью сотового телефона.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Основные возможности: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+ дозвон при нарушении охраняемых зон (двери, капот, багажник, охранные датчики, несанкционированное зажигание, педаль тормоза)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запрос общего состояния охранного комплекса и автомобиля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Определение местоположение автомобиля с сотового телефона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Дистанционный запуск двигателя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температуре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интервалу времени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о результате дистанционного запуска двигателя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Удаленный аудиоконтроль салона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Дистанционная блокировка двигателя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Блокировка двигателя в режиме охраны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Управление с 3-х телефонных номеров</w:t>
            </w:r>
          </w:p>
          <w:p w:rsidR="00D84045" w:rsidRDefault="00D84045" w:rsidP="009A15C4">
            <w:r>
              <w:t>- Турботаймер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84045" w:rsidRPr="008F54FA" w:rsidRDefault="00D84045" w:rsidP="009A15C4">
            <w:pPr>
              <w:ind w:left="-108" w:right="-108"/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t>39 000 р.</w:t>
            </w:r>
          </w:p>
        </w:tc>
      </w:tr>
      <w:tr w:rsidR="00D84045" w:rsidTr="009A15C4">
        <w:tc>
          <w:tcPr>
            <w:tcW w:w="2127" w:type="dxa"/>
            <w:shd w:val="clear" w:color="auto" w:fill="F2F2F2" w:themeFill="background1" w:themeFillShade="F2"/>
          </w:tcPr>
          <w:p w:rsidR="00D84045" w:rsidRDefault="00D84045" w:rsidP="009A15C4">
            <w:pPr>
              <w:rPr>
                <w:noProof/>
                <w:lang w:eastAsia="ru-RU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3810</wp:posOffset>
                  </wp:positionV>
                  <wp:extent cx="1295400" cy="971550"/>
                  <wp:effectExtent l="19050" t="0" r="0" b="0"/>
                  <wp:wrapNone/>
                  <wp:docPr id="8" name="Рисунок 7" descr="Image_goods___MB_150x102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goods___MB_150x102(3)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D84045" w:rsidRPr="007242DC" w:rsidRDefault="00D84045" w:rsidP="009A15C4">
            <w:pPr>
              <w:ind w:left="-142" w:right="-108"/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>Комплект автомобильного охранного комплекса «</w:t>
            </w:r>
            <w:r w:rsidRPr="008F54FA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8F54FA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8F54FA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 xml:space="preserve">» </w:t>
            </w:r>
          </w:p>
          <w:p w:rsidR="00D84045" w:rsidRPr="007242DC" w:rsidRDefault="00D84045" w:rsidP="009A15C4">
            <w:pPr>
              <w:ind w:right="-108"/>
              <w:rPr>
                <w:lang w:val="ru-RU"/>
              </w:rPr>
            </w:pPr>
            <w:r w:rsidRPr="007242DC">
              <w:rPr>
                <w:lang w:val="ru-RU"/>
              </w:rPr>
              <w:t xml:space="preserve">Данный комплект предназначен для установки на а/м </w:t>
            </w:r>
            <w:r>
              <w:t>Mercedes</w:t>
            </w:r>
            <w:r w:rsidRPr="007242DC">
              <w:rPr>
                <w:lang w:val="ru-RU"/>
              </w:rPr>
              <w:t>-</w:t>
            </w:r>
            <w:r>
              <w:t>Benz</w:t>
            </w:r>
            <w:r w:rsidRPr="007242DC">
              <w:rPr>
                <w:lang w:val="ru-RU"/>
              </w:rPr>
              <w:t xml:space="preserve"> в кузовах: </w:t>
            </w:r>
            <w:r>
              <w:t>W</w:t>
            </w:r>
            <w:r w:rsidRPr="007242DC">
              <w:rPr>
                <w:lang w:val="ru-RU"/>
              </w:rPr>
              <w:t xml:space="preserve">166, </w:t>
            </w:r>
            <w:r>
              <w:t>X</w:t>
            </w:r>
            <w:r w:rsidRPr="007242DC">
              <w:rPr>
                <w:lang w:val="ru-RU"/>
              </w:rPr>
              <w:t xml:space="preserve">166, </w:t>
            </w:r>
            <w:r>
              <w:t>W</w:t>
            </w:r>
            <w:r w:rsidRPr="007242DC">
              <w:rPr>
                <w:lang w:val="ru-RU"/>
              </w:rPr>
              <w:t xml:space="preserve">176, </w:t>
            </w:r>
            <w:r>
              <w:t>W</w:t>
            </w:r>
            <w:r w:rsidRPr="007242DC">
              <w:rPr>
                <w:lang w:val="ru-RU"/>
              </w:rPr>
              <w:t xml:space="preserve">246, </w:t>
            </w:r>
            <w:r>
              <w:t>W</w:t>
            </w:r>
            <w:r w:rsidRPr="007242DC">
              <w:rPr>
                <w:lang w:val="ru-RU"/>
              </w:rPr>
              <w:t>242, (</w:t>
            </w:r>
            <w:r>
              <w:t>W</w:t>
            </w:r>
            <w:r w:rsidRPr="007242DC">
              <w:rPr>
                <w:lang w:val="ru-RU"/>
              </w:rPr>
              <w:t>463 2013-&gt;).</w:t>
            </w:r>
          </w:p>
          <w:p w:rsidR="00D84045" w:rsidRPr="008F54FA" w:rsidRDefault="00D84045" w:rsidP="009A15C4">
            <w:pPr>
              <w:rPr>
                <w:lang w:val="ru-RU"/>
              </w:rPr>
            </w:pPr>
            <w:r>
              <w:t>Secret</w:t>
            </w:r>
            <w:r w:rsidRPr="008F54FA">
              <w:rPr>
                <w:lang w:val="ru-RU"/>
              </w:rPr>
              <w:t xml:space="preserve"> </w:t>
            </w:r>
            <w:r>
              <w:t>Agent</w:t>
            </w:r>
            <w:r w:rsidRPr="008F54FA">
              <w:rPr>
                <w:lang w:val="ru-RU"/>
              </w:rPr>
              <w:t>-</w:t>
            </w:r>
            <w:r>
              <w:t>X</w:t>
            </w:r>
            <w:r w:rsidRPr="008F54FA">
              <w:rPr>
                <w:lang w:val="ru-RU"/>
              </w:rPr>
              <w:t xml:space="preserve"> работает совместно со штатной охранной системой автомобиля.</w:t>
            </w:r>
            <w:r w:rsidR="008F54FA">
              <w:rPr>
                <w:lang w:val="ru-RU"/>
              </w:rPr>
              <w:t xml:space="preserve">  </w:t>
            </w:r>
            <w:r w:rsidRPr="008F54FA">
              <w:rPr>
                <w:lang w:val="ru-RU"/>
              </w:rPr>
              <w:t>Первичные операции - постановки и снятия с охраны происходят со штатного ключа, информирование о тревожных событиях и дистанционный запуск двигателя осуществляется с помощью сотового телефона.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Основные возможности: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+ дозвон при нарушении охраняемых зон (двери, капот, багажник, охранные датчики, несанкционированное зажигание, педаль тормоза)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запрос общего состояния охранного комплекса и автомобиля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Определение местоположение автомобиля с сотового телефона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Дистанционный запуск двигателя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температуре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Запуск двигателя по интервалу времени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- </w:t>
            </w:r>
            <w:r>
              <w:t>SMS</w:t>
            </w:r>
            <w:r w:rsidRPr="007242DC">
              <w:rPr>
                <w:lang w:val="ru-RU"/>
              </w:rPr>
              <w:t xml:space="preserve"> оповещение о результате дистанционного запуска двигателя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Удаленный аудиоконтроль салона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Дистанционная блокировка двигателя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lastRenderedPageBreak/>
              <w:t>- Блокировка двигателя в режиме охраны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- Управление с 3-х телефонных номеров</w:t>
            </w:r>
          </w:p>
          <w:p w:rsidR="00D84045" w:rsidRDefault="00D84045" w:rsidP="009A15C4">
            <w:r>
              <w:t>- Турботаймер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84045" w:rsidRPr="008F54FA" w:rsidRDefault="00D84045" w:rsidP="009A15C4">
            <w:pPr>
              <w:ind w:left="-108" w:right="-108"/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lastRenderedPageBreak/>
              <w:t>44 000 р.</w:t>
            </w:r>
          </w:p>
        </w:tc>
      </w:tr>
      <w:tr w:rsidR="00D84045" w:rsidTr="009A15C4">
        <w:tc>
          <w:tcPr>
            <w:tcW w:w="2127" w:type="dxa"/>
            <w:shd w:val="clear" w:color="auto" w:fill="F2F2F2" w:themeFill="background1" w:themeFillShade="F2"/>
          </w:tcPr>
          <w:p w:rsidR="00D84045" w:rsidRDefault="00D84045" w:rsidP="009A15C4">
            <w:pPr>
              <w:rPr>
                <w:noProof/>
                <w:lang w:eastAsia="ru-RU"/>
              </w:rPr>
            </w:pPr>
          </w:p>
        </w:tc>
        <w:tc>
          <w:tcPr>
            <w:tcW w:w="8187" w:type="dxa"/>
            <w:shd w:val="clear" w:color="auto" w:fill="F2F2F2" w:themeFill="background1" w:themeFillShade="F2"/>
          </w:tcPr>
          <w:p w:rsidR="00D84045" w:rsidRPr="007242DC" w:rsidRDefault="00D84045" w:rsidP="009A15C4">
            <w:pPr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 xml:space="preserve">Микрофон (для а/с </w:t>
            </w:r>
            <w:r w:rsidRPr="008F54FA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8F54FA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8F54FA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>)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>Опционное дополнение к охранному комплексу «</w:t>
            </w:r>
            <w:r>
              <w:t>Secret</w:t>
            </w:r>
            <w:r w:rsidRPr="007242DC">
              <w:rPr>
                <w:lang w:val="ru-RU"/>
              </w:rPr>
              <w:t xml:space="preserve"> </w:t>
            </w:r>
            <w:r>
              <w:t>Agent</w:t>
            </w:r>
            <w:r w:rsidRPr="007242DC">
              <w:rPr>
                <w:lang w:val="ru-RU"/>
              </w:rPr>
              <w:t>-</w:t>
            </w:r>
            <w:r>
              <w:t>X</w:t>
            </w:r>
            <w:r w:rsidRPr="007242DC">
              <w:rPr>
                <w:lang w:val="ru-RU"/>
              </w:rPr>
              <w:t>», позволяющее производить удаленный аудиоконтроль салона автомобиля.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 - Включение микрофона </w:t>
            </w:r>
            <w:r>
              <w:t>SMS</w:t>
            </w:r>
            <w:r w:rsidRPr="007242DC">
              <w:rPr>
                <w:lang w:val="ru-RU"/>
              </w:rPr>
              <w:t xml:space="preserve"> командой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Автоматическое включение микрофона при снятии трубки во время звонка охранного комплекса (при любом тревожном событии)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Отсутствие внешних сигналов подтверждающих включение микрофона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Миниатюрные размеры позволяющие произвести скрытую установку</w:t>
            </w:r>
          </w:p>
          <w:p w:rsidR="00D84045" w:rsidRDefault="00D84045" w:rsidP="009A15C4">
            <w:r w:rsidRPr="007242DC">
              <w:rPr>
                <w:lang w:val="ru-RU"/>
              </w:rPr>
              <w:t xml:space="preserve"> </w:t>
            </w:r>
            <w:r>
              <w:t>- Длина провода 1,5 метра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84045" w:rsidRPr="008F54FA" w:rsidRDefault="00D84045" w:rsidP="009A15C4">
            <w:pPr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t>700 р.</w:t>
            </w:r>
          </w:p>
        </w:tc>
      </w:tr>
      <w:tr w:rsidR="00D84045" w:rsidTr="009A15C4">
        <w:tc>
          <w:tcPr>
            <w:tcW w:w="2127" w:type="dxa"/>
            <w:shd w:val="clear" w:color="auto" w:fill="F2F2F2" w:themeFill="background1" w:themeFillShade="F2"/>
          </w:tcPr>
          <w:p w:rsidR="00D84045" w:rsidRDefault="00D84045" w:rsidP="009A15C4">
            <w:pPr>
              <w:rPr>
                <w:noProof/>
                <w:lang w:eastAsia="ru-RU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155575</wp:posOffset>
                  </wp:positionV>
                  <wp:extent cx="1228725" cy="810959"/>
                  <wp:effectExtent l="19050" t="0" r="9525" b="0"/>
                  <wp:wrapNone/>
                  <wp:docPr id="10" name="Рисунок 9" descr="Image_goods___temperature_gage_150x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goods___temperature_gage_150x102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810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D84045" w:rsidRPr="007242DC" w:rsidRDefault="00D84045" w:rsidP="009A15C4">
            <w:pPr>
              <w:rPr>
                <w:rStyle w:val="a9"/>
                <w:sz w:val="24"/>
                <w:lang w:val="ru-RU"/>
              </w:rPr>
            </w:pPr>
            <w:r w:rsidRPr="007242DC">
              <w:rPr>
                <w:rStyle w:val="a9"/>
                <w:sz w:val="24"/>
                <w:lang w:val="ru-RU"/>
              </w:rPr>
              <w:t xml:space="preserve">Датчик температуры (для а/с </w:t>
            </w:r>
            <w:r w:rsidRPr="008F54FA">
              <w:rPr>
                <w:rStyle w:val="a9"/>
                <w:sz w:val="24"/>
              </w:rPr>
              <w:t>Secret</w:t>
            </w:r>
            <w:r w:rsidRPr="007242DC">
              <w:rPr>
                <w:rStyle w:val="a9"/>
                <w:sz w:val="24"/>
                <w:lang w:val="ru-RU"/>
              </w:rPr>
              <w:t xml:space="preserve"> </w:t>
            </w:r>
            <w:r w:rsidRPr="008F54FA">
              <w:rPr>
                <w:rStyle w:val="a9"/>
                <w:sz w:val="24"/>
              </w:rPr>
              <w:t>Agent</w:t>
            </w:r>
            <w:r w:rsidRPr="007242DC">
              <w:rPr>
                <w:rStyle w:val="a9"/>
                <w:sz w:val="24"/>
                <w:lang w:val="ru-RU"/>
              </w:rPr>
              <w:t>-</w:t>
            </w:r>
            <w:r w:rsidRPr="008F54FA">
              <w:rPr>
                <w:rStyle w:val="a9"/>
                <w:sz w:val="24"/>
              </w:rPr>
              <w:t>X</w:t>
            </w:r>
            <w:r w:rsidRPr="007242DC">
              <w:rPr>
                <w:rStyle w:val="a9"/>
                <w:sz w:val="24"/>
                <w:lang w:val="ru-RU"/>
              </w:rPr>
              <w:t>)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Датчик температуры на базе микросхемы </w:t>
            </w:r>
            <w:r>
              <w:t>Dallas</w:t>
            </w:r>
            <w:r w:rsidRPr="007242DC">
              <w:rPr>
                <w:lang w:val="ru-RU"/>
              </w:rPr>
              <w:t>, точность измерения и непосредственное расположение на двигателе позволяет максимально эффективно (с точки зрения экономии топлива и износа деталей двигателя) использовать автоматический запуск двигателя по температуре.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 - Высокая точность измерения (погрешность 0,1 градуса)</w:t>
            </w:r>
          </w:p>
          <w:p w:rsidR="00D84045" w:rsidRPr="007242DC" w:rsidRDefault="00D84045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Широкий диапазон измерения (от -50 до +125 С)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84045" w:rsidRPr="008F54FA" w:rsidRDefault="00D84045" w:rsidP="009A15C4">
            <w:pPr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t>500 р.</w:t>
            </w:r>
          </w:p>
        </w:tc>
      </w:tr>
      <w:tr w:rsidR="00D84045" w:rsidTr="009A15C4">
        <w:tc>
          <w:tcPr>
            <w:tcW w:w="2127" w:type="dxa"/>
            <w:shd w:val="clear" w:color="auto" w:fill="F2F2F2" w:themeFill="background1" w:themeFillShade="F2"/>
          </w:tcPr>
          <w:p w:rsidR="00D84045" w:rsidRDefault="008F54FA" w:rsidP="009A15C4">
            <w:pPr>
              <w:rPr>
                <w:noProof/>
                <w:lang w:eastAsia="ru-RU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92710</wp:posOffset>
                  </wp:positionV>
                  <wp:extent cx="1228725" cy="809625"/>
                  <wp:effectExtent l="19050" t="0" r="9525" b="0"/>
                  <wp:wrapNone/>
                  <wp:docPr id="11" name="Рисунок 10" descr="Image_goods___GPS_the_module_with_the_active_aerial_150x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goods___GPS_the_module_with_the_active_aerial_150x102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7" w:type="dxa"/>
            <w:shd w:val="clear" w:color="auto" w:fill="F2F2F2" w:themeFill="background1" w:themeFillShade="F2"/>
          </w:tcPr>
          <w:p w:rsidR="008F54FA" w:rsidRPr="008F54FA" w:rsidRDefault="008F54FA" w:rsidP="009A15C4">
            <w:pPr>
              <w:rPr>
                <w:rStyle w:val="a9"/>
                <w:sz w:val="24"/>
                <w:lang w:val="ru-RU"/>
              </w:rPr>
            </w:pPr>
            <w:r w:rsidRPr="008F54FA">
              <w:rPr>
                <w:rStyle w:val="a9"/>
                <w:sz w:val="24"/>
              </w:rPr>
              <w:t>GPS</w:t>
            </w:r>
            <w:r w:rsidRPr="008F54FA">
              <w:rPr>
                <w:rStyle w:val="a9"/>
                <w:sz w:val="24"/>
                <w:lang w:val="ru-RU"/>
              </w:rPr>
              <w:t xml:space="preserve"> модуль с активной антенной (для а/с </w:t>
            </w:r>
            <w:r w:rsidRPr="008F54FA">
              <w:rPr>
                <w:rStyle w:val="a9"/>
                <w:sz w:val="24"/>
              </w:rPr>
              <w:t>Secret</w:t>
            </w:r>
            <w:r w:rsidRPr="008F54FA">
              <w:rPr>
                <w:rStyle w:val="a9"/>
                <w:sz w:val="24"/>
                <w:lang w:val="ru-RU"/>
              </w:rPr>
              <w:t xml:space="preserve"> </w:t>
            </w:r>
            <w:r w:rsidRPr="008F54FA">
              <w:rPr>
                <w:rStyle w:val="a9"/>
                <w:sz w:val="24"/>
              </w:rPr>
              <w:t>Agent</w:t>
            </w:r>
            <w:r w:rsidRPr="008F54FA">
              <w:rPr>
                <w:rStyle w:val="a9"/>
                <w:sz w:val="24"/>
                <w:lang w:val="ru-RU"/>
              </w:rPr>
              <w:t>-</w:t>
            </w:r>
            <w:r w:rsidRPr="008F54FA">
              <w:rPr>
                <w:rStyle w:val="a9"/>
                <w:sz w:val="24"/>
              </w:rPr>
              <w:t>X</w:t>
            </w:r>
            <w:r w:rsidRPr="008F54FA">
              <w:rPr>
                <w:rStyle w:val="a9"/>
                <w:sz w:val="24"/>
                <w:lang w:val="ru-RU"/>
              </w:rPr>
              <w:t>)</w:t>
            </w:r>
          </w:p>
          <w:p w:rsidR="008F54FA" w:rsidRPr="008F54FA" w:rsidRDefault="008F54FA" w:rsidP="009A15C4">
            <w:pPr>
              <w:rPr>
                <w:lang w:val="ru-RU"/>
              </w:rPr>
            </w:pPr>
            <w:r w:rsidRPr="008F54FA">
              <w:rPr>
                <w:lang w:val="ru-RU"/>
              </w:rPr>
              <w:t>Опционное дополнение к охранному комплексу «</w:t>
            </w:r>
            <w:r>
              <w:t>Secret</w:t>
            </w:r>
            <w:r w:rsidRPr="007242DC">
              <w:rPr>
                <w:lang w:val="ru-RU"/>
              </w:rPr>
              <w:t xml:space="preserve"> </w:t>
            </w:r>
            <w:r>
              <w:t>Agent</w:t>
            </w:r>
            <w:r w:rsidRPr="008F54FA">
              <w:rPr>
                <w:lang w:val="ru-RU"/>
              </w:rPr>
              <w:t>-</w:t>
            </w:r>
            <w:r>
              <w:t>X</w:t>
            </w:r>
            <w:r w:rsidRPr="008F54FA">
              <w:rPr>
                <w:lang w:val="ru-RU"/>
              </w:rPr>
              <w:t xml:space="preserve">», позволяющее определять точное местоположение автомобиля по координатам передаваемых со спутников системы </w:t>
            </w:r>
            <w:r>
              <w:t>GPS</w:t>
            </w:r>
            <w:r w:rsidRPr="008F54FA">
              <w:rPr>
                <w:lang w:val="ru-RU"/>
              </w:rPr>
              <w:t>.</w:t>
            </w:r>
          </w:p>
          <w:p w:rsidR="008F54FA" w:rsidRPr="007242DC" w:rsidRDefault="008F54FA" w:rsidP="009A15C4">
            <w:pPr>
              <w:rPr>
                <w:lang w:val="ru-RU"/>
              </w:rPr>
            </w:pPr>
            <w:r w:rsidRPr="008F54FA">
              <w:rPr>
                <w:lang w:val="ru-RU"/>
              </w:rPr>
              <w:t xml:space="preserve">  </w:t>
            </w:r>
            <w:r w:rsidRPr="007242DC">
              <w:rPr>
                <w:lang w:val="ru-RU"/>
              </w:rPr>
              <w:t>- Совместим со всеми моделями охранного комплекса «</w:t>
            </w:r>
            <w:r>
              <w:t>Secret</w:t>
            </w:r>
            <w:r w:rsidRPr="007242DC">
              <w:rPr>
                <w:lang w:val="ru-RU"/>
              </w:rPr>
              <w:t xml:space="preserve"> </w:t>
            </w:r>
            <w:r>
              <w:t>Agent</w:t>
            </w:r>
            <w:r w:rsidRPr="007242DC">
              <w:rPr>
                <w:lang w:val="ru-RU"/>
              </w:rPr>
              <w:t>-</w:t>
            </w:r>
            <w:r>
              <w:t>X</w:t>
            </w:r>
            <w:r w:rsidRPr="007242DC">
              <w:rPr>
                <w:lang w:val="ru-RU"/>
              </w:rPr>
              <w:t>»</w:t>
            </w:r>
          </w:p>
          <w:p w:rsidR="008F54FA" w:rsidRPr="007242DC" w:rsidRDefault="008F54FA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Высокая точность определения местоположения</w:t>
            </w:r>
          </w:p>
          <w:p w:rsidR="008F54FA" w:rsidRPr="007242DC" w:rsidRDefault="008F54FA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Быстрое подключение</w:t>
            </w:r>
          </w:p>
          <w:p w:rsidR="008F54FA" w:rsidRPr="007242DC" w:rsidRDefault="008F54FA" w:rsidP="009A15C4">
            <w:pPr>
              <w:rPr>
                <w:lang w:val="ru-RU"/>
              </w:rPr>
            </w:pPr>
            <w:r w:rsidRPr="007242DC">
              <w:rPr>
                <w:lang w:val="ru-RU"/>
              </w:rPr>
              <w:t xml:space="preserve"> - Отображение местоположения на двух типах карт «</w:t>
            </w:r>
            <w:r>
              <w:t>Yandex</w:t>
            </w:r>
            <w:r w:rsidRPr="007242DC">
              <w:rPr>
                <w:lang w:val="ru-RU"/>
              </w:rPr>
              <w:t>», «</w:t>
            </w:r>
            <w:r>
              <w:t>Google</w:t>
            </w:r>
            <w:r w:rsidRPr="007242DC">
              <w:rPr>
                <w:lang w:val="ru-RU"/>
              </w:rPr>
              <w:t>»</w:t>
            </w:r>
          </w:p>
          <w:p w:rsidR="008F54FA" w:rsidRPr="006F5A7E" w:rsidRDefault="008F54FA" w:rsidP="009A15C4">
            <w:pPr>
              <w:rPr>
                <w:lang w:val="ru-RU"/>
              </w:rPr>
            </w:pPr>
            <w:r w:rsidRPr="006F5A7E">
              <w:rPr>
                <w:lang w:val="ru-RU"/>
              </w:rPr>
              <w:t xml:space="preserve"> - Программа определения на сайте </w:t>
            </w:r>
            <w:r w:rsidR="006F5A7E">
              <w:rPr>
                <w:lang w:val="ru-RU"/>
              </w:rPr>
              <w:t xml:space="preserve"> </w:t>
            </w:r>
            <w:r w:rsidRPr="008F54FA">
              <w:rPr>
                <w:rStyle w:val="a9"/>
              </w:rPr>
              <w:t>www</w:t>
            </w:r>
            <w:r w:rsidRPr="006F5A7E">
              <w:rPr>
                <w:rStyle w:val="a9"/>
                <w:lang w:val="ru-RU"/>
              </w:rPr>
              <w:t>.</w:t>
            </w:r>
            <w:r w:rsidRPr="008F54FA">
              <w:rPr>
                <w:rStyle w:val="a9"/>
              </w:rPr>
              <w:t>SecretAX</w:t>
            </w:r>
            <w:r w:rsidRPr="006F5A7E">
              <w:rPr>
                <w:rStyle w:val="a9"/>
                <w:lang w:val="ru-RU"/>
              </w:rPr>
              <w:t>.</w:t>
            </w:r>
            <w:r w:rsidRPr="008F54FA">
              <w:rPr>
                <w:rStyle w:val="a9"/>
              </w:rPr>
              <w:t>ru</w:t>
            </w:r>
            <w:r w:rsidRPr="006F5A7E">
              <w:rPr>
                <w:lang w:val="ru-RU"/>
              </w:rPr>
              <w:t xml:space="preserve"> в разделе «Найти автомобиль»</w:t>
            </w:r>
          </w:p>
          <w:p w:rsidR="00D84045" w:rsidRPr="006F5A7E" w:rsidRDefault="00D84045" w:rsidP="009A15C4">
            <w:pPr>
              <w:rPr>
                <w:lang w:val="ru-RU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84045" w:rsidRPr="008F54FA" w:rsidRDefault="008F54FA" w:rsidP="009A15C4">
            <w:pPr>
              <w:jc w:val="center"/>
              <w:rPr>
                <w:b/>
                <w:sz w:val="32"/>
              </w:rPr>
            </w:pPr>
            <w:r w:rsidRPr="008F54FA">
              <w:rPr>
                <w:b/>
                <w:sz w:val="32"/>
              </w:rPr>
              <w:t>2 200 р.</w:t>
            </w:r>
          </w:p>
        </w:tc>
      </w:tr>
    </w:tbl>
    <w:p w:rsidR="00197AC5" w:rsidRDefault="008F54FA" w:rsidP="009A15C4">
      <w:pPr>
        <w:spacing w:after="0" w:line="240" w:lineRule="auto"/>
      </w:pPr>
      <w:r>
        <w:rPr>
          <w:noProof/>
          <w:lang w:val="ru-RU" w:eastAsia="ru-RU" w:bidi="ar-S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-9525</wp:posOffset>
            </wp:positionV>
            <wp:extent cx="561975" cy="971550"/>
            <wp:effectExtent l="228600" t="0" r="200025" b="0"/>
            <wp:wrapNone/>
            <wp:docPr id="9" name="Рисунок 8" descr="Image_goods___microphone_150x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goods___microphone_150x10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19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197AC5" w:rsidSect="00D8404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20" w:right="720" w:bottom="142" w:left="72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687" w:rsidRDefault="006E6687" w:rsidP="00D84045">
      <w:pPr>
        <w:spacing w:after="0" w:line="240" w:lineRule="auto"/>
      </w:pPr>
      <w:r>
        <w:separator/>
      </w:r>
    </w:p>
  </w:endnote>
  <w:endnote w:type="continuationSeparator" w:id="0">
    <w:p w:rsidR="006E6687" w:rsidRDefault="006E6687" w:rsidP="00D84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DC" w:rsidRDefault="007242D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DC" w:rsidRDefault="007242D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DC" w:rsidRDefault="007242D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687" w:rsidRDefault="006E6687" w:rsidP="00D84045">
      <w:pPr>
        <w:spacing w:after="0" w:line="240" w:lineRule="auto"/>
      </w:pPr>
      <w:r>
        <w:separator/>
      </w:r>
    </w:p>
  </w:footnote>
  <w:footnote w:type="continuationSeparator" w:id="0">
    <w:p w:rsidR="006E6687" w:rsidRDefault="006E6687" w:rsidP="00D84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DC" w:rsidRDefault="007242D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DC" w:rsidRDefault="007242D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DC" w:rsidRDefault="007242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33574"/>
    <w:rsid w:val="00020FEA"/>
    <w:rsid w:val="00197AC5"/>
    <w:rsid w:val="006D7D00"/>
    <w:rsid w:val="006E6687"/>
    <w:rsid w:val="006F5A7E"/>
    <w:rsid w:val="007242DC"/>
    <w:rsid w:val="008F54FA"/>
    <w:rsid w:val="009A15C4"/>
    <w:rsid w:val="00B33574"/>
    <w:rsid w:val="00D8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4FA"/>
  </w:style>
  <w:style w:type="paragraph" w:styleId="1">
    <w:name w:val="heading 1"/>
    <w:basedOn w:val="a"/>
    <w:next w:val="a"/>
    <w:link w:val="10"/>
    <w:uiPriority w:val="9"/>
    <w:qFormat/>
    <w:rsid w:val="008F54FA"/>
    <w:pPr>
      <w:pBdr>
        <w:bottom w:val="thinThickSmallGap" w:sz="12" w:space="1" w:color="858585" w:themeColor="accent2" w:themeShade="BF"/>
      </w:pBdr>
      <w:spacing w:before="400"/>
      <w:jc w:val="center"/>
      <w:outlineLvl w:val="0"/>
    </w:pPr>
    <w:rPr>
      <w:caps/>
      <w:color w:val="595959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54FA"/>
    <w:pPr>
      <w:pBdr>
        <w:bottom w:val="single" w:sz="4" w:space="1" w:color="585858" w:themeColor="accent2" w:themeShade="7F"/>
      </w:pBdr>
      <w:spacing w:before="400"/>
      <w:jc w:val="center"/>
      <w:outlineLvl w:val="1"/>
    </w:pPr>
    <w:rPr>
      <w:caps/>
      <w:color w:val="595959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54FA"/>
    <w:pPr>
      <w:pBdr>
        <w:top w:val="dotted" w:sz="4" w:space="1" w:color="585858" w:themeColor="accent2" w:themeShade="7F"/>
        <w:bottom w:val="dotted" w:sz="4" w:space="1" w:color="585858" w:themeColor="accent2" w:themeShade="7F"/>
      </w:pBdr>
      <w:spacing w:before="300"/>
      <w:jc w:val="center"/>
      <w:outlineLvl w:val="2"/>
    </w:pPr>
    <w:rPr>
      <w:caps/>
      <w:color w:val="585858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54FA"/>
    <w:pPr>
      <w:pBdr>
        <w:bottom w:val="dotted" w:sz="4" w:space="1" w:color="858585" w:themeColor="accent2" w:themeShade="BF"/>
      </w:pBdr>
      <w:spacing w:after="120"/>
      <w:jc w:val="center"/>
      <w:outlineLvl w:val="3"/>
    </w:pPr>
    <w:rPr>
      <w:caps/>
      <w:color w:val="585858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54FA"/>
    <w:pPr>
      <w:spacing w:before="320" w:after="120"/>
      <w:jc w:val="center"/>
      <w:outlineLvl w:val="4"/>
    </w:pPr>
    <w:rPr>
      <w:caps/>
      <w:color w:val="585858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54FA"/>
    <w:pPr>
      <w:spacing w:after="120"/>
      <w:jc w:val="center"/>
      <w:outlineLvl w:val="5"/>
    </w:pPr>
    <w:rPr>
      <w:caps/>
      <w:color w:val="858585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54FA"/>
    <w:pPr>
      <w:spacing w:after="120"/>
      <w:jc w:val="center"/>
      <w:outlineLvl w:val="6"/>
    </w:pPr>
    <w:rPr>
      <w:i/>
      <w:iCs/>
      <w:caps/>
      <w:color w:val="858585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54F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54F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35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8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4045"/>
  </w:style>
  <w:style w:type="paragraph" w:styleId="a6">
    <w:name w:val="footer"/>
    <w:basedOn w:val="a"/>
    <w:link w:val="a7"/>
    <w:uiPriority w:val="99"/>
    <w:unhideWhenUsed/>
    <w:rsid w:val="00D8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4045"/>
  </w:style>
  <w:style w:type="character" w:styleId="a8">
    <w:name w:val="Hyperlink"/>
    <w:basedOn w:val="a0"/>
    <w:uiPriority w:val="99"/>
    <w:unhideWhenUsed/>
    <w:rsid w:val="008F54FA"/>
    <w:rPr>
      <w:color w:val="5F5F5F" w:themeColor="hyperlink"/>
      <w:u w:val="single"/>
    </w:rPr>
  </w:style>
  <w:style w:type="character" w:styleId="a9">
    <w:name w:val="Strong"/>
    <w:uiPriority w:val="22"/>
    <w:qFormat/>
    <w:rsid w:val="008F54FA"/>
    <w:rPr>
      <w:b/>
      <w:bCs/>
      <w:color w:val="858585" w:themeColor="accent2" w:themeShade="BF"/>
      <w:spacing w:val="5"/>
    </w:rPr>
  </w:style>
  <w:style w:type="character" w:customStyle="1" w:styleId="10">
    <w:name w:val="Заголовок 1 Знак"/>
    <w:basedOn w:val="a0"/>
    <w:link w:val="1"/>
    <w:uiPriority w:val="9"/>
    <w:rsid w:val="008F54FA"/>
    <w:rPr>
      <w:rFonts w:eastAsiaTheme="majorEastAsia" w:cstheme="majorBidi"/>
      <w:caps/>
      <w:color w:val="595959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F54FA"/>
    <w:rPr>
      <w:caps/>
      <w:color w:val="595959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F54FA"/>
    <w:rPr>
      <w:rFonts w:eastAsiaTheme="majorEastAsia" w:cstheme="majorBidi"/>
      <w:caps/>
      <w:color w:val="585858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F54FA"/>
    <w:rPr>
      <w:rFonts w:eastAsiaTheme="majorEastAsia" w:cstheme="majorBidi"/>
      <w:caps/>
      <w:color w:val="585858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F54FA"/>
    <w:rPr>
      <w:rFonts w:eastAsiaTheme="majorEastAsia" w:cstheme="majorBidi"/>
      <w:caps/>
      <w:color w:val="585858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F54FA"/>
    <w:rPr>
      <w:rFonts w:eastAsiaTheme="majorEastAsia" w:cstheme="majorBidi"/>
      <w:caps/>
      <w:color w:val="858585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F54FA"/>
    <w:rPr>
      <w:rFonts w:eastAsiaTheme="majorEastAsia" w:cstheme="majorBidi"/>
      <w:i/>
      <w:iCs/>
      <w:caps/>
      <w:color w:val="858585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F54FA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F54FA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8F54FA"/>
    <w:pPr>
      <w:pBdr>
        <w:top w:val="dotted" w:sz="2" w:space="1" w:color="595959" w:themeColor="accent2" w:themeShade="80"/>
        <w:bottom w:val="dotted" w:sz="2" w:space="6" w:color="595959" w:themeColor="accent2" w:themeShade="80"/>
      </w:pBdr>
      <w:spacing w:before="500" w:after="300" w:line="240" w:lineRule="auto"/>
      <w:jc w:val="center"/>
    </w:pPr>
    <w:rPr>
      <w:caps/>
      <w:color w:val="595959" w:themeColor="accent2" w:themeShade="80"/>
      <w:spacing w:val="50"/>
      <w:sz w:val="44"/>
      <w:szCs w:val="44"/>
    </w:rPr>
  </w:style>
  <w:style w:type="character" w:customStyle="1" w:styleId="ab">
    <w:name w:val="Название Знак"/>
    <w:basedOn w:val="a0"/>
    <w:link w:val="aa"/>
    <w:uiPriority w:val="10"/>
    <w:rsid w:val="008F54FA"/>
    <w:rPr>
      <w:rFonts w:eastAsiaTheme="majorEastAsia" w:cstheme="majorBidi"/>
      <w:caps/>
      <w:color w:val="595959" w:themeColor="accent2" w:themeShade="80"/>
      <w:spacing w:val="50"/>
      <w:sz w:val="44"/>
      <w:szCs w:val="44"/>
    </w:rPr>
  </w:style>
  <w:style w:type="paragraph" w:styleId="ac">
    <w:name w:val="Subtitle"/>
    <w:basedOn w:val="a"/>
    <w:next w:val="a"/>
    <w:link w:val="ad"/>
    <w:uiPriority w:val="11"/>
    <w:qFormat/>
    <w:rsid w:val="008F54F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d">
    <w:name w:val="Подзаголовок Знак"/>
    <w:basedOn w:val="a0"/>
    <w:link w:val="ac"/>
    <w:uiPriority w:val="11"/>
    <w:rsid w:val="008F54FA"/>
    <w:rPr>
      <w:rFonts w:eastAsiaTheme="majorEastAsia" w:cstheme="majorBidi"/>
      <w:caps/>
      <w:spacing w:val="20"/>
      <w:sz w:val="18"/>
      <w:szCs w:val="18"/>
    </w:rPr>
  </w:style>
  <w:style w:type="character" w:styleId="ae">
    <w:name w:val="Emphasis"/>
    <w:uiPriority w:val="20"/>
    <w:qFormat/>
    <w:rsid w:val="008F54FA"/>
    <w:rPr>
      <w:caps/>
      <w:spacing w:val="5"/>
      <w:sz w:val="20"/>
      <w:szCs w:val="20"/>
    </w:rPr>
  </w:style>
  <w:style w:type="paragraph" w:styleId="af">
    <w:name w:val="No Spacing"/>
    <w:basedOn w:val="a"/>
    <w:link w:val="af0"/>
    <w:uiPriority w:val="1"/>
    <w:qFormat/>
    <w:rsid w:val="008F54FA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8F54F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F54FA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F54FA"/>
    <w:rPr>
      <w:rFonts w:eastAsiaTheme="majorEastAsia" w:cstheme="majorBidi"/>
      <w:i/>
      <w:iCs/>
    </w:rPr>
  </w:style>
  <w:style w:type="paragraph" w:styleId="af2">
    <w:name w:val="Intense Quote"/>
    <w:basedOn w:val="a"/>
    <w:next w:val="a"/>
    <w:link w:val="af3"/>
    <w:uiPriority w:val="30"/>
    <w:qFormat/>
    <w:rsid w:val="008F54FA"/>
    <w:pPr>
      <w:pBdr>
        <w:top w:val="dotted" w:sz="2" w:space="10" w:color="595959" w:themeColor="accent2" w:themeShade="80"/>
        <w:bottom w:val="dotted" w:sz="2" w:space="4" w:color="595959" w:themeColor="accent2" w:themeShade="80"/>
      </w:pBdr>
      <w:spacing w:before="160" w:line="300" w:lineRule="auto"/>
      <w:ind w:left="1440" w:right="1440"/>
    </w:pPr>
    <w:rPr>
      <w:caps/>
      <w:color w:val="585858" w:themeColor="accent2" w:themeShade="7F"/>
      <w:spacing w:val="5"/>
      <w:sz w:val="20"/>
      <w:szCs w:val="20"/>
    </w:rPr>
  </w:style>
  <w:style w:type="character" w:customStyle="1" w:styleId="af3">
    <w:name w:val="Выделенная цитата Знак"/>
    <w:basedOn w:val="a0"/>
    <w:link w:val="af2"/>
    <w:uiPriority w:val="30"/>
    <w:rsid w:val="008F54FA"/>
    <w:rPr>
      <w:rFonts w:eastAsiaTheme="majorEastAsia" w:cstheme="majorBidi"/>
      <w:caps/>
      <w:color w:val="585858" w:themeColor="accent2" w:themeShade="7F"/>
      <w:spacing w:val="5"/>
      <w:sz w:val="20"/>
      <w:szCs w:val="20"/>
    </w:rPr>
  </w:style>
  <w:style w:type="character" w:styleId="af4">
    <w:name w:val="Subtle Emphasis"/>
    <w:uiPriority w:val="19"/>
    <w:qFormat/>
    <w:rsid w:val="008F54FA"/>
    <w:rPr>
      <w:i/>
      <w:iCs/>
    </w:rPr>
  </w:style>
  <w:style w:type="character" w:styleId="af5">
    <w:name w:val="Intense Emphasis"/>
    <w:uiPriority w:val="21"/>
    <w:qFormat/>
    <w:rsid w:val="008F54FA"/>
    <w:rPr>
      <w:i/>
      <w:iCs/>
      <w:caps/>
      <w:spacing w:val="10"/>
      <w:sz w:val="20"/>
      <w:szCs w:val="20"/>
    </w:rPr>
  </w:style>
  <w:style w:type="character" w:styleId="af6">
    <w:name w:val="Subtle Reference"/>
    <w:basedOn w:val="a0"/>
    <w:uiPriority w:val="31"/>
    <w:qFormat/>
    <w:rsid w:val="008F54FA"/>
    <w:rPr>
      <w:rFonts w:asciiTheme="minorHAnsi" w:eastAsiaTheme="minorEastAsia" w:hAnsiTheme="minorHAnsi" w:cstheme="minorBidi"/>
      <w:i/>
      <w:iCs/>
      <w:color w:val="585858" w:themeColor="accent2" w:themeShade="7F"/>
    </w:rPr>
  </w:style>
  <w:style w:type="character" w:styleId="af7">
    <w:name w:val="Intense Reference"/>
    <w:uiPriority w:val="32"/>
    <w:qFormat/>
    <w:rsid w:val="008F54FA"/>
    <w:rPr>
      <w:rFonts w:asciiTheme="minorHAnsi" w:eastAsiaTheme="minorEastAsia" w:hAnsiTheme="minorHAnsi" w:cstheme="minorBidi"/>
      <w:b/>
      <w:bCs/>
      <w:i/>
      <w:iCs/>
      <w:color w:val="585858" w:themeColor="accent2" w:themeShade="7F"/>
    </w:rPr>
  </w:style>
  <w:style w:type="character" w:styleId="af8">
    <w:name w:val="Book Title"/>
    <w:uiPriority w:val="33"/>
    <w:qFormat/>
    <w:rsid w:val="008F54FA"/>
    <w:rPr>
      <w:caps/>
      <w:color w:val="585858" w:themeColor="accent2" w:themeShade="7F"/>
      <w:spacing w:val="5"/>
      <w:u w:color="585858" w:themeColor="accent2" w:themeShade="7F"/>
    </w:rPr>
  </w:style>
  <w:style w:type="paragraph" w:styleId="af9">
    <w:name w:val="TOC Heading"/>
    <w:basedOn w:val="1"/>
    <w:next w:val="a"/>
    <w:uiPriority w:val="39"/>
    <w:semiHidden/>
    <w:unhideWhenUsed/>
    <w:qFormat/>
    <w:rsid w:val="008F54FA"/>
    <w:pPr>
      <w:outlineLvl w:val="9"/>
    </w:pPr>
  </w:style>
  <w:style w:type="paragraph" w:styleId="afa">
    <w:name w:val="caption"/>
    <w:basedOn w:val="a"/>
    <w:next w:val="a"/>
    <w:uiPriority w:val="35"/>
    <w:semiHidden/>
    <w:unhideWhenUsed/>
    <w:qFormat/>
    <w:rsid w:val="008F54FA"/>
    <w:rPr>
      <w:caps/>
      <w:spacing w:val="10"/>
      <w:sz w:val="18"/>
      <w:szCs w:val="18"/>
    </w:rPr>
  </w:style>
  <w:style w:type="character" w:customStyle="1" w:styleId="af0">
    <w:name w:val="Без интервала Знак"/>
    <w:basedOn w:val="a0"/>
    <w:link w:val="af"/>
    <w:uiPriority w:val="1"/>
    <w:rsid w:val="008F54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9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0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5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3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3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34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9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9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1478</Words>
  <Characters>8429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2012-12-10T18:07:00Z</dcterms:created>
  <dcterms:modified xsi:type="dcterms:W3CDTF">2012-12-10T18:30:00Z</dcterms:modified>
</cp:coreProperties>
</file>